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3079C4E" w14:textId="77777777" w:rsidR="00FB76E3" w:rsidRDefault="00FB76E3" w:rsidP="00FB76E3">
      <w:pPr>
        <w:jc w:val="center"/>
        <w:rPr>
          <w:rFonts w:ascii="Calibri" w:hAnsi="Calibri" w:cs="Arial"/>
          <w:b/>
          <w:caps/>
          <w:sz w:val="22"/>
        </w:rPr>
      </w:pPr>
    </w:p>
    <w:p w14:paraId="4604229E" w14:textId="77777777" w:rsidR="00E63D87" w:rsidRPr="00FB76E3" w:rsidRDefault="00E63D87" w:rsidP="00FB76E3">
      <w:pPr>
        <w:jc w:val="center"/>
        <w:rPr>
          <w:rFonts w:ascii="Calibri" w:hAnsi="Calibri" w:cs="Arial"/>
          <w:b/>
          <w:caps/>
          <w:sz w:val="22"/>
        </w:rPr>
      </w:pPr>
      <w:r w:rsidRPr="00FB76E3">
        <w:rPr>
          <w:rFonts w:ascii="Calibri" w:hAnsi="Calibri" w:cs="Arial"/>
          <w:b/>
          <w:caps/>
          <w:sz w:val="22"/>
        </w:rPr>
        <w:t xml:space="preserve">PROCEDIMIENTO PARA </w:t>
      </w:r>
      <w:r w:rsidR="007F3E75">
        <w:rPr>
          <w:rFonts w:ascii="Calibri" w:hAnsi="Calibri" w:cs="Arial"/>
          <w:b/>
          <w:caps/>
          <w:sz w:val="22"/>
        </w:rPr>
        <w:t xml:space="preserve">EL Acto de Apertura de Ofertas </w:t>
      </w:r>
      <w:r w:rsidRPr="00FB76E3">
        <w:rPr>
          <w:rFonts w:ascii="Calibri" w:hAnsi="Calibri" w:cs="Arial"/>
          <w:b/>
          <w:caps/>
          <w:sz w:val="22"/>
        </w:rPr>
        <w:t xml:space="preserve">TécnicAS y EconómicaS, </w:t>
      </w:r>
      <w:r w:rsidR="00FB76E3" w:rsidRPr="00FB76E3">
        <w:rPr>
          <w:rFonts w:ascii="Calibri" w:hAnsi="Calibri" w:cs="Arial"/>
          <w:b/>
          <w:caps/>
          <w:sz w:val="22"/>
        </w:rPr>
        <w:t>DE LAS PROPUESTAS RECIBIDAS A TRAVES DE LA PLATAFORMA E-COMPRAS.</w:t>
      </w:r>
    </w:p>
    <w:p w14:paraId="27B0EFC6" w14:textId="77777777" w:rsidR="00E63D87" w:rsidRDefault="00E63D87" w:rsidP="00E63D87">
      <w:pPr>
        <w:jc w:val="both"/>
        <w:rPr>
          <w:rFonts w:ascii="Calibri" w:hAnsi="Calibri" w:cs="Arial"/>
          <w:sz w:val="22"/>
          <w:szCs w:val="20"/>
        </w:rPr>
      </w:pPr>
    </w:p>
    <w:p w14:paraId="49EB59BE" w14:textId="77777777" w:rsidR="00FB76E3" w:rsidRPr="002B1A1F" w:rsidRDefault="00FB76E3" w:rsidP="00E63D87">
      <w:pPr>
        <w:jc w:val="both"/>
        <w:rPr>
          <w:rFonts w:ascii="Calibri" w:hAnsi="Calibri" w:cs="Arial"/>
          <w:sz w:val="22"/>
          <w:szCs w:val="20"/>
        </w:rPr>
      </w:pPr>
    </w:p>
    <w:p w14:paraId="64DEAD8E" w14:textId="77777777" w:rsidR="00E63D87" w:rsidRPr="002B1A1F" w:rsidRDefault="00E63D87" w:rsidP="00E63D87">
      <w:pPr>
        <w:jc w:val="both"/>
        <w:rPr>
          <w:rFonts w:ascii="Calibri" w:hAnsi="Calibri" w:cs="Arial"/>
          <w:sz w:val="22"/>
        </w:rPr>
      </w:pPr>
      <w:r w:rsidRPr="002B1A1F">
        <w:rPr>
          <w:rFonts w:ascii="Calibri" w:hAnsi="Calibri" w:cs="Arial"/>
          <w:sz w:val="22"/>
        </w:rPr>
        <w:t>El acto de apertura de ofertas técnicas y económicas</w:t>
      </w:r>
      <w:r w:rsidRPr="002B1A1F">
        <w:rPr>
          <w:rFonts w:ascii="Calibri" w:eastAsia="Times New Roman" w:hAnsi="Calibri"/>
          <w:sz w:val="22"/>
          <w:lang w:eastAsia="es-ES"/>
        </w:rPr>
        <w:t xml:space="preserve"> </w:t>
      </w:r>
      <w:r w:rsidRPr="002B1A1F">
        <w:rPr>
          <w:rFonts w:ascii="Calibri" w:hAnsi="Calibri" w:cs="Arial"/>
          <w:sz w:val="22"/>
        </w:rPr>
        <w:t xml:space="preserve">tendrá verificativo en la Sala de Juntas de la Dirección General en la fecha y hora establecidas en las bases de la licitación, de conformidad con lo siguiente: </w:t>
      </w:r>
    </w:p>
    <w:p w14:paraId="4DB51121" w14:textId="77777777" w:rsidR="00E63D87" w:rsidRDefault="00E63D87" w:rsidP="00E63D87">
      <w:pPr>
        <w:jc w:val="both"/>
        <w:rPr>
          <w:rFonts w:ascii="Calibri" w:hAnsi="Calibri" w:cs="Arial"/>
          <w:sz w:val="22"/>
        </w:rPr>
      </w:pPr>
    </w:p>
    <w:p w14:paraId="365EF216" w14:textId="77777777" w:rsidR="00FB76E3" w:rsidRPr="002B1A1F" w:rsidRDefault="00FB76E3" w:rsidP="00E63D87">
      <w:pPr>
        <w:jc w:val="both"/>
        <w:rPr>
          <w:rFonts w:ascii="Calibri" w:hAnsi="Calibri" w:cs="Arial"/>
          <w:sz w:val="22"/>
        </w:rPr>
      </w:pPr>
    </w:p>
    <w:p w14:paraId="7379FA53" w14:textId="77777777" w:rsidR="00FB76E3" w:rsidRDefault="00E63D87" w:rsidP="00E63D87">
      <w:pPr>
        <w:numPr>
          <w:ilvl w:val="0"/>
          <w:numId w:val="3"/>
        </w:numPr>
        <w:ind w:left="284" w:hanging="284"/>
        <w:jc w:val="both"/>
        <w:rPr>
          <w:rFonts w:ascii="Calibri" w:hAnsi="Calibri" w:cs="Arial"/>
          <w:sz w:val="22"/>
        </w:rPr>
      </w:pPr>
      <w:r w:rsidRPr="002B1A1F">
        <w:rPr>
          <w:rFonts w:ascii="Calibri" w:hAnsi="Calibri" w:cs="Arial"/>
          <w:sz w:val="22"/>
        </w:rPr>
        <w:t xml:space="preserve">El Comité o el representante designado para presidir dicho acto, procederá a dar lectura a las propuestas recibidas dentro del tiempo establecido para registro de propuestas, tanto en forma tradicional (impresas) </w:t>
      </w:r>
      <w:proofErr w:type="gramStart"/>
      <w:r w:rsidRPr="002B1A1F">
        <w:rPr>
          <w:rFonts w:ascii="Calibri" w:hAnsi="Calibri" w:cs="Arial"/>
          <w:sz w:val="22"/>
        </w:rPr>
        <w:t>de acuerdo al</w:t>
      </w:r>
      <w:proofErr w:type="gramEnd"/>
      <w:r w:rsidRPr="002B1A1F">
        <w:rPr>
          <w:rFonts w:ascii="Calibri" w:hAnsi="Calibri" w:cs="Arial"/>
          <w:sz w:val="22"/>
        </w:rPr>
        <w:t xml:space="preserve"> registro de participantes para dicho evento, así como las propuestas ingresadas a través de </w:t>
      </w:r>
      <w:r w:rsidRPr="002B1A1F">
        <w:rPr>
          <w:rFonts w:ascii="Calibri" w:hAnsi="Calibri" w:cs="Arial"/>
          <w:b/>
          <w:sz w:val="22"/>
        </w:rPr>
        <w:t>e·compras</w:t>
      </w:r>
      <w:r w:rsidRPr="002B1A1F">
        <w:rPr>
          <w:rFonts w:ascii="Calibri" w:hAnsi="Calibri" w:cs="Arial"/>
          <w:sz w:val="22"/>
        </w:rPr>
        <w:t xml:space="preserve"> (electrónicas), </w:t>
      </w:r>
      <w:proofErr w:type="gramStart"/>
      <w:r w:rsidRPr="002B1A1F">
        <w:rPr>
          <w:rFonts w:ascii="Calibri" w:hAnsi="Calibri" w:cs="Arial"/>
          <w:sz w:val="22"/>
        </w:rPr>
        <w:t>de acuerdo al</w:t>
      </w:r>
      <w:proofErr w:type="gramEnd"/>
      <w:r w:rsidRPr="002B1A1F">
        <w:rPr>
          <w:rFonts w:ascii="Calibri" w:hAnsi="Calibri" w:cs="Arial"/>
          <w:sz w:val="22"/>
        </w:rPr>
        <w:t xml:space="preserve"> orden que se manifieste en dicho portal. </w:t>
      </w:r>
    </w:p>
    <w:p w14:paraId="2985352B" w14:textId="77777777" w:rsidR="00FB76E3" w:rsidRDefault="00FB76E3" w:rsidP="00FB76E3">
      <w:pPr>
        <w:ind w:left="284"/>
        <w:jc w:val="both"/>
        <w:rPr>
          <w:rFonts w:ascii="Calibri" w:hAnsi="Calibri" w:cs="Arial"/>
          <w:sz w:val="22"/>
        </w:rPr>
      </w:pPr>
    </w:p>
    <w:p w14:paraId="76558590" w14:textId="77777777" w:rsidR="00FB76E3" w:rsidRDefault="00E63D87" w:rsidP="00E63D87">
      <w:pPr>
        <w:numPr>
          <w:ilvl w:val="0"/>
          <w:numId w:val="3"/>
        </w:numPr>
        <w:ind w:left="284" w:hanging="284"/>
        <w:jc w:val="both"/>
        <w:rPr>
          <w:rFonts w:ascii="Calibri" w:hAnsi="Calibri" w:cs="Arial"/>
          <w:sz w:val="22"/>
        </w:rPr>
      </w:pPr>
      <w:r w:rsidRPr="00FB76E3">
        <w:rPr>
          <w:rFonts w:ascii="Calibri" w:hAnsi="Calibri" w:cs="Verdana"/>
          <w:kern w:val="32"/>
          <w:sz w:val="22"/>
          <w:lang w:eastAsia="es-ES"/>
        </w:rPr>
        <w:t>El orden de apertura de ofertas técnicas y económicas será conforme se fueron recibiendo y registrando por parte de los licitantes que participan en la presente licitación,</w:t>
      </w:r>
      <w:r w:rsidRPr="00FB76E3">
        <w:rPr>
          <w:rFonts w:ascii="Calibri" w:hAnsi="Calibri" w:cs="Arial"/>
          <w:sz w:val="22"/>
          <w:lang w:val="es-ES_tradnl"/>
        </w:rPr>
        <w:t xml:space="preserve"> como a continuación de detalla:</w:t>
      </w:r>
    </w:p>
    <w:p w14:paraId="49F1E870" w14:textId="77777777" w:rsidR="00FB76E3" w:rsidRDefault="00FB76E3" w:rsidP="00FB76E3">
      <w:pPr>
        <w:jc w:val="both"/>
        <w:rPr>
          <w:rFonts w:ascii="Calibri" w:hAnsi="Calibri" w:cs="Arial"/>
          <w:sz w:val="22"/>
        </w:rPr>
      </w:pPr>
    </w:p>
    <w:p w14:paraId="606EE5BB" w14:textId="5334AF67" w:rsidR="00FB76E3" w:rsidRDefault="00E63D87" w:rsidP="00E63D87">
      <w:pPr>
        <w:numPr>
          <w:ilvl w:val="1"/>
          <w:numId w:val="3"/>
        </w:numPr>
        <w:ind w:left="851" w:hanging="426"/>
        <w:jc w:val="both"/>
        <w:rPr>
          <w:rFonts w:ascii="Calibri" w:hAnsi="Calibri" w:cs="Arial"/>
          <w:sz w:val="22"/>
        </w:rPr>
      </w:pPr>
      <w:r w:rsidRPr="00FB76E3">
        <w:rPr>
          <w:rFonts w:ascii="Calibri" w:hAnsi="Calibri" w:cs="Arial"/>
          <w:sz w:val="22"/>
        </w:rPr>
        <w:t xml:space="preserve">Se procederá abrir las propuestas técnicas </w:t>
      </w:r>
      <w:r w:rsidRPr="00F1394E">
        <w:rPr>
          <w:rFonts w:ascii="Calibri" w:hAnsi="Calibri" w:cs="Arial"/>
          <w:sz w:val="22"/>
        </w:rPr>
        <w:t xml:space="preserve">ingresadas a través de </w:t>
      </w:r>
      <w:r w:rsidRPr="00F1394E">
        <w:rPr>
          <w:rFonts w:ascii="Calibri" w:hAnsi="Calibri" w:cs="Arial"/>
          <w:b/>
          <w:sz w:val="22"/>
        </w:rPr>
        <w:t>e·compras</w:t>
      </w:r>
      <w:r w:rsidRPr="00F1394E">
        <w:rPr>
          <w:rFonts w:ascii="Calibri" w:hAnsi="Calibri" w:cs="Arial"/>
          <w:sz w:val="22"/>
        </w:rPr>
        <w:t>, verificando que cada una de las propuestas contenga la información solicitada en el numeral III. P</w:t>
      </w:r>
      <w:r w:rsidR="00482F81" w:rsidRPr="00F1394E">
        <w:rPr>
          <w:rFonts w:ascii="Calibri" w:hAnsi="Calibri" w:cs="Arial"/>
          <w:sz w:val="22"/>
        </w:rPr>
        <w:t>resentación de Ofertas, inciso b</w:t>
      </w:r>
      <w:r w:rsidRPr="00F1394E">
        <w:rPr>
          <w:rFonts w:ascii="Calibri" w:hAnsi="Calibri" w:cs="Arial"/>
          <w:sz w:val="22"/>
        </w:rPr>
        <w:t xml:space="preserve">) </w:t>
      </w:r>
      <w:r w:rsidR="00482F81" w:rsidRPr="00F1394E">
        <w:rPr>
          <w:rFonts w:ascii="Calibri" w:hAnsi="Calibri" w:cs="Arial"/>
          <w:sz w:val="22"/>
        </w:rPr>
        <w:t>primer punto</w:t>
      </w:r>
      <w:r w:rsidRPr="00F1394E">
        <w:rPr>
          <w:rFonts w:ascii="Calibri" w:hAnsi="Calibri" w:cs="Arial"/>
          <w:sz w:val="22"/>
        </w:rPr>
        <w:t xml:space="preserve"> de las bases de la Licitación.</w:t>
      </w:r>
    </w:p>
    <w:p w14:paraId="197016FF" w14:textId="77777777" w:rsidR="00FB76E3" w:rsidRDefault="00FB76E3" w:rsidP="00FB76E3">
      <w:pPr>
        <w:ind w:left="851"/>
        <w:jc w:val="both"/>
        <w:rPr>
          <w:rFonts w:ascii="Calibri" w:hAnsi="Calibri" w:cs="Arial"/>
          <w:sz w:val="22"/>
        </w:rPr>
      </w:pPr>
    </w:p>
    <w:p w14:paraId="2DC23B43" w14:textId="1124F7B7" w:rsidR="00E63D87" w:rsidRDefault="00E63D87" w:rsidP="00E63D87">
      <w:pPr>
        <w:numPr>
          <w:ilvl w:val="1"/>
          <w:numId w:val="3"/>
        </w:numPr>
        <w:ind w:left="851" w:hanging="426"/>
        <w:jc w:val="both"/>
        <w:rPr>
          <w:rFonts w:ascii="Calibri" w:hAnsi="Calibri" w:cs="Arial"/>
          <w:sz w:val="22"/>
        </w:rPr>
      </w:pPr>
      <w:r w:rsidRPr="00F1394E">
        <w:rPr>
          <w:rFonts w:ascii="Calibri" w:hAnsi="Calibri" w:cs="Arial"/>
          <w:sz w:val="22"/>
        </w:rPr>
        <w:t xml:space="preserve">Posteriormente se abrirán las propuestas técnicas presentados de forma tradicional, </w:t>
      </w:r>
      <w:r w:rsidR="00F1394E" w:rsidRPr="00F1394E">
        <w:rPr>
          <w:rFonts w:ascii="Calibri" w:hAnsi="Calibri" w:cs="Arial"/>
          <w:sz w:val="22"/>
        </w:rPr>
        <w:t>de acuerdo con el</w:t>
      </w:r>
      <w:r w:rsidRPr="00F1394E">
        <w:rPr>
          <w:rFonts w:ascii="Calibri" w:hAnsi="Calibri" w:cs="Arial"/>
          <w:sz w:val="22"/>
        </w:rPr>
        <w:t xml:space="preserve"> registro de participantes para dicho evento, verificando de igual manera que cada una de las propuestas contenga la información solicitada en el numeral III. P</w:t>
      </w:r>
      <w:r w:rsidR="00482F81" w:rsidRPr="00F1394E">
        <w:rPr>
          <w:rFonts w:ascii="Calibri" w:hAnsi="Calibri" w:cs="Arial"/>
          <w:sz w:val="22"/>
        </w:rPr>
        <w:t xml:space="preserve">resentación de Ofertas, inciso </w:t>
      </w:r>
      <w:r w:rsidR="00F1394E" w:rsidRPr="00F1394E">
        <w:rPr>
          <w:rFonts w:ascii="Calibri" w:hAnsi="Calibri" w:cs="Arial"/>
          <w:sz w:val="22"/>
        </w:rPr>
        <w:t>a) primer</w:t>
      </w:r>
      <w:r w:rsidR="00482F81" w:rsidRPr="00F1394E">
        <w:rPr>
          <w:rFonts w:ascii="Calibri" w:hAnsi="Calibri" w:cs="Arial"/>
          <w:sz w:val="22"/>
        </w:rPr>
        <w:t xml:space="preserve"> punto</w:t>
      </w:r>
      <w:r w:rsidRPr="00F1394E">
        <w:rPr>
          <w:rFonts w:ascii="Calibri" w:hAnsi="Calibri" w:cs="Arial"/>
          <w:sz w:val="22"/>
        </w:rPr>
        <w:t xml:space="preserve"> de las bases de la Licitación</w:t>
      </w:r>
      <w:r w:rsidR="00F1394E">
        <w:rPr>
          <w:rFonts w:ascii="Calibri" w:hAnsi="Calibri" w:cs="Arial"/>
          <w:sz w:val="22"/>
        </w:rPr>
        <w:t>.</w:t>
      </w:r>
    </w:p>
    <w:p w14:paraId="0148102B" w14:textId="77777777" w:rsidR="00F1394E" w:rsidRPr="00F1394E" w:rsidRDefault="00F1394E" w:rsidP="00F1394E">
      <w:pPr>
        <w:jc w:val="both"/>
        <w:rPr>
          <w:rFonts w:ascii="Calibri" w:hAnsi="Calibri" w:cs="Arial"/>
          <w:sz w:val="22"/>
        </w:rPr>
      </w:pPr>
    </w:p>
    <w:p w14:paraId="0F68404D" w14:textId="77777777" w:rsidR="00FB76E3" w:rsidRDefault="00E63D87" w:rsidP="00E63D87">
      <w:pPr>
        <w:numPr>
          <w:ilvl w:val="0"/>
          <w:numId w:val="3"/>
        </w:numPr>
        <w:ind w:left="284" w:hanging="284"/>
        <w:jc w:val="both"/>
        <w:rPr>
          <w:rFonts w:ascii="Calibri" w:hAnsi="Calibri" w:cs="Arial"/>
          <w:sz w:val="22"/>
          <w:lang w:val="es-ES_tradnl"/>
        </w:rPr>
      </w:pPr>
      <w:r w:rsidRPr="00FB76E3">
        <w:rPr>
          <w:rFonts w:ascii="Calibri" w:hAnsi="Calibri" w:cs="Verdana"/>
          <w:kern w:val="32"/>
          <w:sz w:val="22"/>
          <w:lang w:eastAsia="es-ES"/>
        </w:rPr>
        <w:t>Una vez concluida la apertura de ofertas técnicas y contando con al menos tres ofertas que</w:t>
      </w:r>
      <w:r w:rsidRPr="002B1A1F">
        <w:rPr>
          <w:rFonts w:ascii="Calibri" w:hAnsi="Calibri" w:cs="Arial"/>
          <w:sz w:val="22"/>
          <w:lang w:val="es-ES_tradnl"/>
        </w:rPr>
        <w:t xml:space="preserve"> cumplan con los aspectos administrativos solicitados en bases y anexos, según la revisión cuantitativa, se continuará con la apertura de ofertas económicas, bajo el mismo procedimiento y orden anteriormente mencionado. </w:t>
      </w:r>
    </w:p>
    <w:p w14:paraId="2D777DF9" w14:textId="77777777" w:rsidR="00FB76E3" w:rsidRDefault="00FB76E3" w:rsidP="00FB76E3">
      <w:pPr>
        <w:ind w:left="284"/>
        <w:jc w:val="both"/>
        <w:rPr>
          <w:rFonts w:ascii="Calibri" w:hAnsi="Calibri" w:cs="Arial"/>
          <w:sz w:val="22"/>
          <w:lang w:val="es-ES_tradnl"/>
        </w:rPr>
      </w:pPr>
    </w:p>
    <w:p w14:paraId="5C28958B" w14:textId="77777777" w:rsidR="00E63D87" w:rsidRPr="00FB76E3" w:rsidRDefault="00E63D87" w:rsidP="00E63D87">
      <w:pPr>
        <w:numPr>
          <w:ilvl w:val="0"/>
          <w:numId w:val="3"/>
        </w:numPr>
        <w:ind w:left="284" w:hanging="284"/>
        <w:jc w:val="both"/>
        <w:rPr>
          <w:rFonts w:ascii="Calibri" w:hAnsi="Calibri" w:cs="Arial"/>
          <w:sz w:val="22"/>
          <w:lang w:val="es-ES_tradnl"/>
        </w:rPr>
      </w:pPr>
      <w:r w:rsidRPr="00FB76E3">
        <w:rPr>
          <w:rFonts w:ascii="Calibri" w:hAnsi="Calibri" w:cs="Arial"/>
          <w:sz w:val="22"/>
        </w:rPr>
        <w:t>Una vez concluido el acto de apertura de ofertas técnicas y económicas, se levantará el Acta de Apertura respectiva.</w:t>
      </w:r>
    </w:p>
    <w:p w14:paraId="1BFDD867" w14:textId="77777777" w:rsidR="00E63D87" w:rsidRPr="002B1A1F" w:rsidRDefault="00E63D87" w:rsidP="00E63D87">
      <w:pPr>
        <w:jc w:val="both"/>
        <w:rPr>
          <w:rFonts w:ascii="Calibri" w:hAnsi="Calibri" w:cs="Arial"/>
          <w:sz w:val="22"/>
        </w:rPr>
      </w:pPr>
    </w:p>
    <w:p w14:paraId="7463B843" w14:textId="77777777" w:rsidR="00E63D87" w:rsidRDefault="00E63D87">
      <w:pPr>
        <w:rPr>
          <w:rFonts w:eastAsia="Times New Roman"/>
          <w:sz w:val="20"/>
          <w:szCs w:val="20"/>
          <w:lang w:val="es-ES_tradnl" w:eastAsia="es-ES_tradnl"/>
        </w:rPr>
      </w:pPr>
    </w:p>
    <w:sectPr w:rsidR="00E63D87">
      <w:headerReference w:type="default" r:id="rId8"/>
      <w:footerReference w:type="default" r:id="rId9"/>
      <w:footnotePr>
        <w:pos w:val="beneathText"/>
      </w:footnotePr>
      <w:pgSz w:w="12240" w:h="15840"/>
      <w:pgMar w:top="1418" w:right="1701" w:bottom="1418" w:left="170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A1B22" w14:textId="77777777" w:rsidR="00643613" w:rsidRDefault="00643613">
      <w:r>
        <w:separator/>
      </w:r>
    </w:p>
  </w:endnote>
  <w:endnote w:type="continuationSeparator" w:id="0">
    <w:p w14:paraId="57A8FBCF" w14:textId="77777777" w:rsidR="00643613" w:rsidRDefault="00643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lbany AMT">
    <w:altName w:val="Arial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F7186" w14:textId="191275C1" w:rsidR="005063FF" w:rsidRPr="00AF3902" w:rsidRDefault="005063FF" w:rsidP="00063E9C">
    <w:pPr>
      <w:pStyle w:val="Piedepgina"/>
      <w:ind w:right="360"/>
      <w:jc w:val="center"/>
      <w:rPr>
        <w:rFonts w:ascii="Calibri" w:hAnsi="Calibri"/>
      </w:rPr>
    </w:pPr>
    <w:r w:rsidRPr="00AF3902">
      <w:rPr>
        <w:rFonts w:ascii="Calibri" w:hAnsi="Calibri"/>
      </w:rPr>
      <w:pict w14:anchorId="665325AF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520.9pt;margin-top:.05pt;width:6pt;height:13.25pt;z-index:251657728;mso-wrap-distance-left:0;mso-wrap-distance-right:0;mso-position-horizontal-relative:page" stroked="f">
          <v:fill opacity="0" color2="black"/>
          <v:textbox inset="0,0,0,0">
            <w:txbxContent>
              <w:p w14:paraId="1ED999EC" w14:textId="77777777" w:rsidR="005063FF" w:rsidRPr="00432610" w:rsidRDefault="005063FF">
                <w:pPr>
                  <w:pStyle w:val="Piedepgina"/>
                  <w:rPr>
                    <w:rFonts w:ascii="Calibri" w:hAnsi="Calibri"/>
                    <w:sz w:val="20"/>
                  </w:rPr>
                </w:pPr>
                <w:r w:rsidRPr="00432610">
                  <w:rPr>
                    <w:rStyle w:val="Nmerodepgina"/>
                    <w:rFonts w:ascii="Calibri" w:hAnsi="Calibri"/>
                    <w:sz w:val="20"/>
                  </w:rPr>
                  <w:fldChar w:fldCharType="begin"/>
                </w:r>
                <w:r w:rsidRPr="00432610">
                  <w:rPr>
                    <w:rStyle w:val="Nmerodepgina"/>
                    <w:rFonts w:ascii="Calibri" w:hAnsi="Calibri"/>
                    <w:sz w:val="20"/>
                  </w:rPr>
                  <w:instrText xml:space="preserve"> </w:instrText>
                </w:r>
                <w:r w:rsidR="004B1822">
                  <w:rPr>
                    <w:rStyle w:val="Nmerodepgina"/>
                    <w:rFonts w:ascii="Calibri" w:hAnsi="Calibri"/>
                    <w:sz w:val="20"/>
                  </w:rPr>
                  <w:instrText>PAGE</w:instrText>
                </w:r>
                <w:r w:rsidRPr="00432610">
                  <w:rPr>
                    <w:rStyle w:val="Nmerodepgina"/>
                    <w:rFonts w:ascii="Calibri" w:hAnsi="Calibri"/>
                    <w:sz w:val="20"/>
                  </w:rPr>
                  <w:instrText xml:space="preserve"> </w:instrText>
                </w:r>
                <w:r w:rsidRPr="00432610">
                  <w:rPr>
                    <w:rStyle w:val="Nmerodepgina"/>
                    <w:rFonts w:ascii="Calibri" w:hAnsi="Calibri"/>
                    <w:sz w:val="20"/>
                  </w:rPr>
                  <w:fldChar w:fldCharType="separate"/>
                </w:r>
                <w:r w:rsidR="003B067B">
                  <w:rPr>
                    <w:rStyle w:val="Nmerodepgina"/>
                    <w:rFonts w:ascii="Calibri" w:hAnsi="Calibri"/>
                    <w:noProof/>
                    <w:sz w:val="20"/>
                  </w:rPr>
                  <w:t>1</w:t>
                </w:r>
                <w:r w:rsidRPr="00432610">
                  <w:rPr>
                    <w:rStyle w:val="Nmerodepgina"/>
                    <w:rFonts w:ascii="Calibri" w:hAnsi="Calibri"/>
                    <w:sz w:val="20"/>
                  </w:rPr>
                  <w:fldChar w:fldCharType="end"/>
                </w:r>
              </w:p>
            </w:txbxContent>
          </v:textbox>
          <w10:wrap type="square" side="largest"/>
        </v:shape>
      </w:pict>
    </w:r>
    <w:r w:rsidRPr="00AF3902">
      <w:rPr>
        <w:rFonts w:ascii="Calibri" w:hAnsi="Calibri"/>
      </w:rPr>
      <w:t>LIC</w:t>
    </w:r>
    <w:r w:rsidR="008B7F7E">
      <w:rPr>
        <w:rFonts w:ascii="Calibri" w:hAnsi="Calibri"/>
      </w:rPr>
      <w:t xml:space="preserve">ITACIÓN </w:t>
    </w:r>
    <w:r w:rsidR="00571A25">
      <w:rPr>
        <w:rFonts w:ascii="Calibri" w:hAnsi="Calibri"/>
      </w:rPr>
      <w:t>PÚBLICA NAC</w:t>
    </w:r>
    <w:r w:rsidR="00EB7CD5">
      <w:rPr>
        <w:rFonts w:ascii="Calibri" w:hAnsi="Calibri"/>
      </w:rPr>
      <w:t>IONAL MIXTA NO. 40051001-</w:t>
    </w:r>
    <w:r w:rsidR="00A9560B">
      <w:rPr>
        <w:rFonts w:ascii="Calibri" w:hAnsi="Calibri"/>
      </w:rPr>
      <w:t>0</w:t>
    </w:r>
    <w:r w:rsidR="00F1394E">
      <w:rPr>
        <w:rFonts w:ascii="Calibri" w:hAnsi="Calibri"/>
      </w:rPr>
      <w:t>91</w:t>
    </w:r>
    <w:r w:rsidR="00A5687F">
      <w:rPr>
        <w:rFonts w:ascii="Calibri" w:hAnsi="Calibri"/>
      </w:rPr>
      <w:t>-</w:t>
    </w:r>
    <w:r w:rsidR="00221C62">
      <w:rPr>
        <w:rFonts w:ascii="Calibri" w:hAnsi="Calibri"/>
      </w:rPr>
      <w:t xml:space="preserve">25 </w:t>
    </w:r>
    <w:r w:rsidR="00EB7CD5" w:rsidRPr="00BA64CC">
      <w:rPr>
        <w:rFonts w:ascii="Calibri" w:hAnsi="Calibri"/>
      </w:rPr>
      <w:t>(CAGEG-</w:t>
    </w:r>
    <w:r w:rsidR="00A9560B">
      <w:rPr>
        <w:rFonts w:ascii="Calibri" w:hAnsi="Calibri"/>
      </w:rPr>
      <w:t>0</w:t>
    </w:r>
    <w:r w:rsidR="00F1394E">
      <w:rPr>
        <w:rFonts w:ascii="Calibri" w:hAnsi="Calibri"/>
      </w:rPr>
      <w:t>91</w:t>
    </w:r>
    <w:r w:rsidR="00A5687F">
      <w:rPr>
        <w:rFonts w:ascii="Calibri" w:hAnsi="Calibri"/>
      </w:rPr>
      <w:t>/20</w:t>
    </w:r>
    <w:r w:rsidR="00221C62">
      <w:rPr>
        <w:rFonts w:ascii="Calibri" w:hAnsi="Calibri"/>
      </w:rPr>
      <w:t>25</w:t>
    </w:r>
    <w:r w:rsidR="00571A25">
      <w:rPr>
        <w:rFonts w:ascii="Calibri" w:hAnsi="Calibri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44089" w14:textId="77777777" w:rsidR="00643613" w:rsidRDefault="00643613">
      <w:r>
        <w:separator/>
      </w:r>
    </w:p>
  </w:footnote>
  <w:footnote w:type="continuationSeparator" w:id="0">
    <w:p w14:paraId="7E3B9DA4" w14:textId="77777777" w:rsidR="00643613" w:rsidRDefault="00643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F2184" w14:textId="5588499B" w:rsidR="00FB76E3" w:rsidRPr="00FB76E3" w:rsidRDefault="00FB76E3" w:rsidP="00FB76E3">
    <w:pPr>
      <w:pStyle w:val="Encabezado"/>
      <w:jc w:val="right"/>
      <w:rPr>
        <w:rFonts w:ascii="Arial Black" w:hAnsi="Arial Black"/>
        <w:b/>
      </w:rPr>
    </w:pPr>
    <w:r>
      <w:rPr>
        <w:rFonts w:ascii="Arial Black" w:hAnsi="Arial Black"/>
        <w:b/>
      </w:rPr>
      <w:t xml:space="preserve">ANEXO </w:t>
    </w:r>
    <w:r w:rsidR="00F1394E">
      <w:rPr>
        <w:rFonts w:ascii="Arial Black" w:hAnsi="Arial Black"/>
        <w:b/>
      </w:rPr>
      <w:t>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8257B54"/>
    <w:multiLevelType w:val="hybridMultilevel"/>
    <w:tmpl w:val="B5D8C53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4D11B4"/>
    <w:multiLevelType w:val="multilevel"/>
    <w:tmpl w:val="1292A8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473B34"/>
    <w:multiLevelType w:val="hybridMultilevel"/>
    <w:tmpl w:val="1292A85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4797587">
    <w:abstractNumId w:val="0"/>
  </w:num>
  <w:num w:numId="2" w16cid:durableId="1696075031">
    <w:abstractNumId w:val="1"/>
  </w:num>
  <w:num w:numId="3" w16cid:durableId="1513034147">
    <w:abstractNumId w:val="2"/>
  </w:num>
  <w:num w:numId="4" w16cid:durableId="1174226716">
    <w:abstractNumId w:val="4"/>
  </w:num>
  <w:num w:numId="5" w16cid:durableId="12369353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510E"/>
    <w:rsid w:val="000264B0"/>
    <w:rsid w:val="00063E9C"/>
    <w:rsid w:val="000B2286"/>
    <w:rsid w:val="000E265D"/>
    <w:rsid w:val="00107E39"/>
    <w:rsid w:val="00191FF7"/>
    <w:rsid w:val="001F6C1D"/>
    <w:rsid w:val="00221C62"/>
    <w:rsid w:val="00283003"/>
    <w:rsid w:val="002B1A1F"/>
    <w:rsid w:val="002F385C"/>
    <w:rsid w:val="00383BEA"/>
    <w:rsid w:val="003B067B"/>
    <w:rsid w:val="003D0A2F"/>
    <w:rsid w:val="003E24FE"/>
    <w:rsid w:val="00401118"/>
    <w:rsid w:val="00437F66"/>
    <w:rsid w:val="00450FF8"/>
    <w:rsid w:val="00467F6A"/>
    <w:rsid w:val="00482F81"/>
    <w:rsid w:val="004B1822"/>
    <w:rsid w:val="005063FF"/>
    <w:rsid w:val="00527C04"/>
    <w:rsid w:val="00571A25"/>
    <w:rsid w:val="00643613"/>
    <w:rsid w:val="00753DBF"/>
    <w:rsid w:val="007F3E75"/>
    <w:rsid w:val="00851828"/>
    <w:rsid w:val="008679D6"/>
    <w:rsid w:val="008834D9"/>
    <w:rsid w:val="008B7F7E"/>
    <w:rsid w:val="0090107F"/>
    <w:rsid w:val="009B6EB8"/>
    <w:rsid w:val="00A5687F"/>
    <w:rsid w:val="00A9560B"/>
    <w:rsid w:val="00A95F47"/>
    <w:rsid w:val="00AE5D00"/>
    <w:rsid w:val="00AF3902"/>
    <w:rsid w:val="00B574F4"/>
    <w:rsid w:val="00B72801"/>
    <w:rsid w:val="00BA221C"/>
    <w:rsid w:val="00BA64CC"/>
    <w:rsid w:val="00C95BA6"/>
    <w:rsid w:val="00CF5C8F"/>
    <w:rsid w:val="00D1268F"/>
    <w:rsid w:val="00D8159D"/>
    <w:rsid w:val="00DA3198"/>
    <w:rsid w:val="00DC2416"/>
    <w:rsid w:val="00DD089A"/>
    <w:rsid w:val="00E03A71"/>
    <w:rsid w:val="00E318E5"/>
    <w:rsid w:val="00E63D87"/>
    <w:rsid w:val="00E7493D"/>
    <w:rsid w:val="00EB7CD5"/>
    <w:rsid w:val="00EE1D4A"/>
    <w:rsid w:val="00F1394E"/>
    <w:rsid w:val="00F47366"/>
    <w:rsid w:val="00FB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C18223"/>
  <w14:defaultImageDpi w14:val="300"/>
  <w15:chartTrackingRefBased/>
  <w15:docId w15:val="{B2E84162-81EB-4116-AB03-FF062D30F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rFonts w:eastAsia="SimSun"/>
      <w:sz w:val="24"/>
      <w:szCs w:val="24"/>
      <w:lang w:val="es-ES" w:eastAsia="ar-SA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paragraph" w:customStyle="1" w:styleId="Heading">
    <w:name w:val="Heading"/>
    <w:basedOn w:val="Normal"/>
    <w:next w:val="Textoindependiente"/>
    <w:pPr>
      <w:keepNext/>
      <w:spacing w:before="240" w:after="120"/>
    </w:pPr>
    <w:rPr>
      <w:rFonts w:ascii="Albany AMT" w:eastAsia="Albany AMT" w:hAnsi="Albany AMT" w:cs="Albany AMT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</w:style>
  <w:style w:type="paragraph" w:customStyle="1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Framecontents">
    <w:name w:val="Frame contents"/>
    <w:basedOn w:val="Textoindependiente"/>
  </w:style>
  <w:style w:type="paragraph" w:customStyle="1" w:styleId="Car">
    <w:name w:val=" Car"/>
    <w:basedOn w:val="Normal"/>
    <w:rsid w:val="00600C7E"/>
    <w:pPr>
      <w:suppressAutoHyphens w:val="0"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Encabezado">
    <w:name w:val="header"/>
    <w:basedOn w:val="Normal"/>
    <w:link w:val="EncabezadoCar"/>
    <w:rsid w:val="00D6478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D6478A"/>
    <w:rPr>
      <w:rFonts w:eastAsia="SimSun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rsid w:val="00BA64C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BA64CC"/>
    <w:rPr>
      <w:rFonts w:ascii="Segoe UI" w:eastAsia="SimSun" w:hAnsi="Segoe UI" w:cs="Segoe UI"/>
      <w:sz w:val="18"/>
      <w:szCs w:val="18"/>
      <w:lang w:val="es-ES" w:eastAsia="ar-SA"/>
    </w:rPr>
  </w:style>
  <w:style w:type="paragraph" w:styleId="Prrafodelista">
    <w:name w:val="List Paragraph"/>
    <w:basedOn w:val="Normal"/>
    <w:qFormat/>
    <w:rsid w:val="00F1394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F65F6EE-FC5F-40AD-AE67-31E2D50D9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VII</vt:lpstr>
    </vt:vector>
  </TitlesOfParts>
  <Company>Gobierno del Estado de Guanajuato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VII</dc:title>
  <dc:subject/>
  <dc:creator>minervavazquezcastro</dc:creator>
  <cp:keywords/>
  <cp:lastModifiedBy>Ma. Elena Agüero Soto</cp:lastModifiedBy>
  <cp:revision>2</cp:revision>
  <cp:lastPrinted>2017-09-20T20:37:00Z</cp:lastPrinted>
  <dcterms:created xsi:type="dcterms:W3CDTF">2025-11-14T00:00:00Z</dcterms:created>
  <dcterms:modified xsi:type="dcterms:W3CDTF">2025-11-14T00:00:00Z</dcterms:modified>
</cp:coreProperties>
</file>